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5407E" w14:textId="77777777" w:rsidR="0001527B" w:rsidRPr="008C7FB4" w:rsidRDefault="00C5745C" w:rsidP="006613A7">
      <w:pPr>
        <w:spacing w:beforeLines="100" w:before="312" w:line="40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8C7FB4">
        <w:rPr>
          <w:rFonts w:asciiTheme="minorEastAsia" w:hAnsiTheme="minorEastAsia" w:hint="eastAsia"/>
          <w:b/>
          <w:sz w:val="32"/>
          <w:szCs w:val="32"/>
        </w:rPr>
        <w:t>投资知识</w:t>
      </w:r>
      <w:r w:rsidR="00137164">
        <w:rPr>
          <w:rFonts w:asciiTheme="minorEastAsia" w:hAnsiTheme="minorEastAsia" w:hint="eastAsia"/>
          <w:b/>
          <w:sz w:val="32"/>
          <w:szCs w:val="32"/>
        </w:rPr>
        <w:t>测试问卷</w:t>
      </w:r>
    </w:p>
    <w:p w14:paraId="0C97E37D" w14:textId="77777777" w:rsidR="00D61163" w:rsidRPr="006613A7" w:rsidRDefault="008C7FB4" w:rsidP="006613A7">
      <w:pPr>
        <w:spacing w:beforeLines="100" w:before="312" w:line="400" w:lineRule="exact"/>
        <w:jc w:val="left"/>
        <w:rPr>
          <w:rFonts w:asciiTheme="minorEastAsia" w:hAnsiTheme="minorEastAsia"/>
          <w:b/>
          <w:szCs w:val="21"/>
        </w:rPr>
      </w:pPr>
      <w:r w:rsidRPr="006613A7">
        <w:rPr>
          <w:rFonts w:asciiTheme="minorEastAsia" w:hAnsiTheme="minorEastAsia" w:hint="eastAsia"/>
          <w:b/>
          <w:szCs w:val="21"/>
        </w:rPr>
        <w:t>尊敬的投资者：</w:t>
      </w:r>
    </w:p>
    <w:p w14:paraId="39FEF15A" w14:textId="77777777" w:rsidR="006F2823" w:rsidRDefault="008C7FB4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8C7FB4">
        <w:rPr>
          <w:rFonts w:asciiTheme="minorEastAsia" w:hAnsiTheme="minorEastAsia" w:hint="eastAsia"/>
          <w:szCs w:val="21"/>
        </w:rPr>
        <w:t>为贯彻落实证监会颁发的</w:t>
      </w:r>
      <w:r w:rsidR="006F2823">
        <w:rPr>
          <w:rFonts w:asciiTheme="minorEastAsia" w:hAnsiTheme="minorEastAsia" w:hint="eastAsia"/>
          <w:szCs w:val="21"/>
        </w:rPr>
        <w:t>《</w:t>
      </w:r>
      <w:r w:rsidR="004A0CB7">
        <w:rPr>
          <w:rFonts w:asciiTheme="minorEastAsia" w:hAnsiTheme="minorEastAsia" w:hint="eastAsia"/>
          <w:szCs w:val="21"/>
        </w:rPr>
        <w:t>证券期货</w:t>
      </w:r>
      <w:r w:rsidRPr="008C7FB4">
        <w:rPr>
          <w:rFonts w:asciiTheme="minorEastAsia" w:hAnsiTheme="minorEastAsia" w:hint="eastAsia"/>
          <w:szCs w:val="21"/>
        </w:rPr>
        <w:t>投资者适当性管理办法</w:t>
      </w:r>
      <w:r w:rsidR="006F2823">
        <w:rPr>
          <w:rFonts w:asciiTheme="minorEastAsia" w:hAnsiTheme="minorEastAsia" w:hint="eastAsia"/>
          <w:szCs w:val="21"/>
        </w:rPr>
        <w:t>》</w:t>
      </w:r>
      <w:r w:rsidRPr="008C7FB4">
        <w:rPr>
          <w:rFonts w:asciiTheme="minorEastAsia" w:hAnsiTheme="minorEastAsia" w:hint="eastAsia"/>
          <w:szCs w:val="21"/>
        </w:rPr>
        <w:t>，</w:t>
      </w:r>
      <w:r w:rsidR="004A0CB7">
        <w:rPr>
          <w:rFonts w:asciiTheme="minorEastAsia" w:hAnsiTheme="minorEastAsia" w:hint="eastAsia"/>
          <w:szCs w:val="21"/>
        </w:rPr>
        <w:t>维护投资者合法权益，当投资者申请由普通投资者转换为</w:t>
      </w:r>
      <w:r w:rsidRPr="008C7FB4">
        <w:rPr>
          <w:rFonts w:asciiTheme="minorEastAsia" w:hAnsiTheme="minorEastAsia" w:hint="eastAsia"/>
          <w:szCs w:val="21"/>
        </w:rPr>
        <w:t>专业投资者</w:t>
      </w:r>
      <w:r w:rsidR="004A0CB7">
        <w:rPr>
          <w:rFonts w:asciiTheme="minorEastAsia" w:hAnsiTheme="minorEastAsia" w:hint="eastAsia"/>
          <w:szCs w:val="21"/>
        </w:rPr>
        <w:t>时需要进行我司的《</w:t>
      </w:r>
      <w:r w:rsidR="006F2823">
        <w:rPr>
          <w:rFonts w:asciiTheme="minorEastAsia" w:hAnsiTheme="minorEastAsia" w:hint="eastAsia"/>
          <w:szCs w:val="21"/>
        </w:rPr>
        <w:t>投资知识</w:t>
      </w:r>
      <w:r w:rsidR="00137164">
        <w:rPr>
          <w:rFonts w:asciiTheme="minorEastAsia" w:hAnsiTheme="minorEastAsia" w:hint="eastAsia"/>
          <w:szCs w:val="21"/>
        </w:rPr>
        <w:t>测试问题</w:t>
      </w:r>
      <w:r w:rsidR="004A0CB7">
        <w:rPr>
          <w:rFonts w:asciiTheme="minorEastAsia" w:hAnsiTheme="minorEastAsia" w:hint="eastAsia"/>
          <w:szCs w:val="21"/>
        </w:rPr>
        <w:t>》</w:t>
      </w:r>
      <w:r w:rsidR="00137164">
        <w:rPr>
          <w:rFonts w:asciiTheme="minorEastAsia" w:hAnsiTheme="minorEastAsia" w:hint="eastAsia"/>
          <w:szCs w:val="21"/>
        </w:rPr>
        <w:t>，问卷</w:t>
      </w:r>
      <w:r w:rsidR="004A0CB7">
        <w:rPr>
          <w:rFonts w:asciiTheme="minorEastAsia" w:hAnsiTheme="minorEastAsia" w:hint="eastAsia"/>
          <w:szCs w:val="21"/>
        </w:rPr>
        <w:t>共10道单选题，</w:t>
      </w:r>
      <w:r w:rsidR="00137164">
        <w:rPr>
          <w:rFonts w:asciiTheme="minorEastAsia" w:hAnsiTheme="minorEastAsia" w:hint="eastAsia"/>
          <w:szCs w:val="21"/>
        </w:rPr>
        <w:t>每题10分，测评达到60分及以上才通过</w:t>
      </w:r>
      <w:r w:rsidR="00137164" w:rsidRPr="00137164">
        <w:rPr>
          <w:rFonts w:asciiTheme="minorEastAsia" w:hAnsiTheme="minorEastAsia" w:hint="eastAsia"/>
          <w:szCs w:val="21"/>
        </w:rPr>
        <w:t>普通投资者转换为专业投资者的测试申请</w:t>
      </w:r>
      <w:r w:rsidR="00137164">
        <w:rPr>
          <w:rFonts w:asciiTheme="minorEastAsia" w:hAnsiTheme="minorEastAsia" w:hint="eastAsia"/>
          <w:szCs w:val="21"/>
        </w:rPr>
        <w:t>。</w:t>
      </w:r>
    </w:p>
    <w:p w14:paraId="047DD35B" w14:textId="77777777" w:rsidR="00DF686B" w:rsidRDefault="006F2823" w:rsidP="006613A7">
      <w:pPr>
        <w:spacing w:beforeLines="100" w:before="312"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6F2823">
        <w:rPr>
          <w:rFonts w:asciiTheme="minorEastAsia" w:hAnsiTheme="minorEastAsia" w:hint="eastAsia"/>
          <w:b/>
          <w:szCs w:val="21"/>
        </w:rPr>
        <w:t>投资者姓名：_________________________  证件号码：___________________________</w:t>
      </w:r>
    </w:p>
    <w:p w14:paraId="6A21EC60" w14:textId="77777777" w:rsidR="00153F3C" w:rsidRPr="00580214" w:rsidRDefault="00DF686B" w:rsidP="006613A7">
      <w:pPr>
        <w:spacing w:beforeLines="100" w:before="312"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1.</w:t>
      </w:r>
      <w:r w:rsidR="00466721" w:rsidRPr="00580214">
        <w:rPr>
          <w:rFonts w:asciiTheme="minorEastAsia" w:hAnsiTheme="minorEastAsia" w:hint="eastAsia"/>
          <w:b/>
          <w:szCs w:val="21"/>
        </w:rPr>
        <w:t>关于货币基金，下列说法正确的是</w:t>
      </w:r>
      <w:r w:rsidR="00153F3C" w:rsidRPr="00580214">
        <w:rPr>
          <w:rFonts w:asciiTheme="minorEastAsia" w:hAnsiTheme="minorEastAsia" w:hint="eastAsia"/>
          <w:b/>
          <w:szCs w:val="21"/>
        </w:rPr>
        <w:t>（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ED1ECF">
        <w:rPr>
          <w:rFonts w:asciiTheme="minorEastAsia" w:hAnsiTheme="minorEastAsia" w:hint="eastAsia"/>
          <w:b/>
          <w:szCs w:val="21"/>
        </w:rPr>
        <w:t xml:space="preserve"> </w:t>
      </w:r>
      <w:r w:rsidR="00153F3C" w:rsidRPr="00580214">
        <w:rPr>
          <w:rFonts w:asciiTheme="minorEastAsia" w:hAnsiTheme="minorEastAsia" w:hint="eastAsia"/>
          <w:b/>
          <w:szCs w:val="21"/>
        </w:rPr>
        <w:t>）</w:t>
      </w:r>
      <w:r w:rsidR="00BE2BED">
        <w:rPr>
          <w:rFonts w:asciiTheme="minorEastAsia" w:hAnsiTheme="minorEastAsia" w:hint="eastAsia"/>
          <w:b/>
          <w:szCs w:val="21"/>
        </w:rPr>
        <w:t>。</w:t>
      </w:r>
      <w:r w:rsidR="00D61163" w:rsidRPr="00580214">
        <w:rPr>
          <w:rFonts w:asciiTheme="minorEastAsia" w:hAnsiTheme="minorEastAsia" w:hint="eastAsia"/>
          <w:b/>
          <w:szCs w:val="21"/>
        </w:rPr>
        <w:t>（</w:t>
      </w:r>
      <w:r w:rsidR="00466721" w:rsidRPr="00580214">
        <w:rPr>
          <w:rFonts w:asciiTheme="minorEastAsia" w:hAnsiTheme="minorEastAsia" w:hint="eastAsia"/>
          <w:b/>
          <w:szCs w:val="21"/>
        </w:rPr>
        <w:t>10分</w:t>
      </w:r>
      <w:r w:rsidR="00D61163" w:rsidRPr="00580214">
        <w:rPr>
          <w:rFonts w:asciiTheme="minorEastAsia" w:hAnsiTheme="minorEastAsia" w:hint="eastAsia"/>
          <w:b/>
          <w:szCs w:val="21"/>
        </w:rPr>
        <w:t>）</w:t>
      </w:r>
    </w:p>
    <w:p w14:paraId="3276000F" w14:textId="77777777" w:rsidR="00153F3C" w:rsidRPr="00DF686B" w:rsidRDefault="00DF686B" w:rsidP="00F66212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A．</w:t>
      </w:r>
      <w:r w:rsidR="00F66212" w:rsidRPr="00F66212">
        <w:rPr>
          <w:rFonts w:asciiTheme="minorEastAsia" w:hAnsiTheme="minorEastAsia" w:hint="eastAsia"/>
          <w:szCs w:val="21"/>
        </w:rPr>
        <w:t xml:space="preserve">货币基金没有投资风险 </w:t>
      </w:r>
    </w:p>
    <w:p w14:paraId="73ED097A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B．</w:t>
      </w:r>
      <w:r w:rsidR="00466721" w:rsidRPr="00DF686B">
        <w:rPr>
          <w:rFonts w:asciiTheme="minorEastAsia" w:hAnsiTheme="minorEastAsia"/>
          <w:szCs w:val="21"/>
        </w:rPr>
        <w:t>货币市场基金不得投资股票</w:t>
      </w:r>
    </w:p>
    <w:p w14:paraId="679178D7" w14:textId="77777777" w:rsidR="00466721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C．</w:t>
      </w:r>
      <w:r w:rsidR="00466721" w:rsidRPr="00DF686B">
        <w:rPr>
          <w:rFonts w:asciiTheme="minorEastAsia" w:hAnsiTheme="minorEastAsia"/>
          <w:szCs w:val="21"/>
        </w:rPr>
        <w:t>货币市场基金可以投资于可转换债券</w:t>
      </w:r>
    </w:p>
    <w:p w14:paraId="52D5C31F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D.</w:t>
      </w:r>
      <w:r w:rsidR="006C2679" w:rsidRPr="00DF686B">
        <w:rPr>
          <w:rFonts w:asciiTheme="minorEastAsia" w:hAnsiTheme="minorEastAsia"/>
          <w:szCs w:val="21"/>
        </w:rPr>
        <w:t>货币市场基金可以投资于剩余期限超过397天的债券</w:t>
      </w:r>
    </w:p>
    <w:p w14:paraId="6DAB4F21" w14:textId="77777777" w:rsidR="00C5745C" w:rsidRPr="00580214" w:rsidRDefault="00DF686B" w:rsidP="006613A7">
      <w:pPr>
        <w:spacing w:line="400" w:lineRule="exact"/>
        <w:ind w:firstLineChars="200" w:firstLine="422"/>
        <w:rPr>
          <w:rFonts w:asciiTheme="minorEastAsia" w:hAnsiTheme="minorEastAsia"/>
          <w:b/>
          <w:color w:val="333333"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2.</w:t>
      </w:r>
      <w:r w:rsidR="004A0CB7">
        <w:rPr>
          <w:rFonts w:asciiTheme="minorEastAsia" w:hAnsiTheme="minorEastAsia" w:hint="eastAsia"/>
          <w:b/>
          <w:szCs w:val="21"/>
        </w:rPr>
        <w:t>关于人民币</w:t>
      </w:r>
      <w:r w:rsidR="004A0CB7" w:rsidRPr="004A0CB7">
        <w:rPr>
          <w:rFonts w:asciiTheme="minorEastAsia" w:hAnsiTheme="minorEastAsia" w:hint="eastAsia"/>
          <w:b/>
          <w:szCs w:val="21"/>
        </w:rPr>
        <w:t>汇率变化的说法正确的是</w:t>
      </w:r>
      <w:r w:rsidR="00C5745C" w:rsidRPr="00580214">
        <w:rPr>
          <w:rFonts w:asciiTheme="minorEastAsia" w:hAnsiTheme="minorEastAsia" w:hint="eastAsia"/>
          <w:b/>
          <w:szCs w:val="21"/>
        </w:rPr>
        <w:t>（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5745C" w:rsidRPr="00580214">
        <w:rPr>
          <w:rFonts w:asciiTheme="minorEastAsia" w:hAnsiTheme="minorEastAsia" w:hint="eastAsia"/>
          <w:b/>
          <w:szCs w:val="21"/>
        </w:rPr>
        <w:t>）。</w:t>
      </w:r>
      <w:r w:rsidR="00466721" w:rsidRPr="00580214">
        <w:rPr>
          <w:rFonts w:asciiTheme="minorEastAsia" w:hAnsiTheme="minorEastAsia" w:hint="eastAsia"/>
          <w:b/>
          <w:color w:val="333333"/>
          <w:szCs w:val="21"/>
        </w:rPr>
        <w:t>（10分）</w:t>
      </w:r>
    </w:p>
    <w:p w14:paraId="6007A125" w14:textId="77777777" w:rsidR="00C5745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A.</w:t>
      </w:r>
      <w:r w:rsidR="004A0CB7" w:rsidRPr="004A0CB7">
        <w:rPr>
          <w:rFonts w:ascii="΢ȭхڬˎ̥" w:eastAsia="΢ȭхڬˎ̥" w:hint="eastAsia"/>
          <w:szCs w:val="21"/>
        </w:rPr>
        <w:t xml:space="preserve"> </w:t>
      </w:r>
      <w:r w:rsidR="004A0CB7">
        <w:rPr>
          <w:rFonts w:ascii="΢ȭхڬˎ̥" w:eastAsia="΢ȭхڬˎ̥" w:hint="eastAsia"/>
          <w:szCs w:val="21"/>
        </w:rPr>
        <w:t>人民币对美元汇率从 6.27 元升到 6.32 元，说明人民币升值了</w:t>
      </w:r>
    </w:p>
    <w:p w14:paraId="1FBDE189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B.</w:t>
      </w:r>
      <w:r w:rsidR="004A0CB7" w:rsidRPr="004A0CB7">
        <w:rPr>
          <w:rFonts w:ascii="΢ȭхڬˎ̥" w:eastAsia="΢ȭхڬˎ̥" w:hint="eastAsia"/>
          <w:szCs w:val="21"/>
        </w:rPr>
        <w:t xml:space="preserve"> </w:t>
      </w:r>
      <w:r w:rsidR="004A0CB7">
        <w:rPr>
          <w:rFonts w:ascii="΢ȭхڬˎ̥" w:eastAsia="΢ȭхڬˎ̥" w:hint="eastAsia"/>
          <w:szCs w:val="21"/>
        </w:rPr>
        <w:t>以人民币为本币，1 美元=6.32 元人民币属于直接标价法</w:t>
      </w:r>
    </w:p>
    <w:p w14:paraId="5281F71F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C.</w:t>
      </w:r>
      <w:r w:rsidR="004A0CB7" w:rsidRPr="004A0CB7">
        <w:rPr>
          <w:rFonts w:asciiTheme="minorEastAsia" w:hAnsiTheme="minorEastAsia" w:hint="eastAsia"/>
          <w:szCs w:val="21"/>
        </w:rPr>
        <w:t xml:space="preserve"> </w:t>
      </w:r>
      <w:r w:rsidR="004A0CB7">
        <w:rPr>
          <w:rFonts w:ascii="΢ȭхڬˎ̥" w:eastAsia="΢ȭхڬˎ̥" w:hint="eastAsia"/>
          <w:szCs w:val="21"/>
        </w:rPr>
        <w:t>人民币贬值有利于进口</w:t>
      </w:r>
    </w:p>
    <w:p w14:paraId="5EF23C7F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D.</w:t>
      </w:r>
      <w:r w:rsidR="004A0CB7" w:rsidRPr="004A0CB7">
        <w:rPr>
          <w:rFonts w:ascii="΢ȭхڬˎ̥" w:eastAsia="΢ȭхڬˎ̥" w:hint="eastAsia"/>
          <w:szCs w:val="21"/>
        </w:rPr>
        <w:t xml:space="preserve"> </w:t>
      </w:r>
      <w:r w:rsidR="004A0CB7">
        <w:rPr>
          <w:rFonts w:ascii="΢ȭхڬˎ̥" w:eastAsia="΢ȭхڬˎ̥" w:hint="eastAsia"/>
          <w:szCs w:val="21"/>
        </w:rPr>
        <w:t>1 美元=6.32 元人民币对于美国人而言是直接标价法</w:t>
      </w:r>
    </w:p>
    <w:p w14:paraId="0E07C4FB" w14:textId="77777777" w:rsidR="00D61163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3.</w:t>
      </w:r>
      <w:r w:rsidR="004A1650" w:rsidRPr="004A1650">
        <w:rPr>
          <w:rFonts w:asciiTheme="minorEastAsia" w:hAnsiTheme="minorEastAsia" w:hint="eastAsia"/>
          <w:b/>
          <w:szCs w:val="21"/>
        </w:rPr>
        <w:t>小张的女儿将在10 年后开始上大学，届时需准备好教育金 15 万元，他打算现在拿出一笔钱进行一次性投资作为教育基金，假设年投资收益率为 8%，他 现在需一次性投入（  ）资金才能满足届时教育金需求。（答案取最接近值）</w:t>
      </w:r>
      <w:r w:rsidR="00466721" w:rsidRPr="004A1650">
        <w:rPr>
          <w:rFonts w:asciiTheme="minorEastAsia" w:hAnsiTheme="minorEastAsia" w:hint="eastAsia"/>
          <w:b/>
          <w:szCs w:val="21"/>
        </w:rPr>
        <w:t>。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5B1C99CA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A.</w:t>
      </w:r>
      <w:r w:rsidR="004A1650">
        <w:rPr>
          <w:rFonts w:asciiTheme="minorEastAsia" w:hAnsiTheme="minorEastAsia" w:hint="eastAsia"/>
          <w:szCs w:val="21"/>
        </w:rPr>
        <w:t>6.95万元</w:t>
      </w:r>
    </w:p>
    <w:p w14:paraId="7344B498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B.</w:t>
      </w:r>
      <w:r w:rsidR="004A1650">
        <w:rPr>
          <w:rFonts w:asciiTheme="minorEastAsia" w:hAnsiTheme="minorEastAsia" w:hint="eastAsia"/>
          <w:szCs w:val="21"/>
        </w:rPr>
        <w:t>6.45万元</w:t>
      </w:r>
    </w:p>
    <w:p w14:paraId="2DD11FBC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C.</w:t>
      </w:r>
      <w:r w:rsidR="004A1650">
        <w:rPr>
          <w:rFonts w:asciiTheme="minorEastAsia" w:hAnsiTheme="minorEastAsia" w:hint="eastAsia"/>
          <w:szCs w:val="21"/>
        </w:rPr>
        <w:t>5.89万元</w:t>
      </w:r>
    </w:p>
    <w:p w14:paraId="4ABB3428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D.</w:t>
      </w:r>
      <w:r w:rsidR="004A1650">
        <w:rPr>
          <w:rFonts w:asciiTheme="minorEastAsia" w:hAnsiTheme="minorEastAsia" w:hint="eastAsia"/>
          <w:szCs w:val="21"/>
        </w:rPr>
        <w:t>7.86万元</w:t>
      </w:r>
    </w:p>
    <w:p w14:paraId="0ACCB99A" w14:textId="77777777" w:rsidR="00C5745C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4.</w:t>
      </w:r>
      <w:r w:rsidR="004809A3">
        <w:rPr>
          <w:rFonts w:asciiTheme="minorEastAsia" w:hAnsiTheme="minorEastAsia" w:hint="eastAsia"/>
          <w:b/>
          <w:szCs w:val="21"/>
        </w:rPr>
        <w:t>通过分析股票</w:t>
      </w:r>
      <w:r w:rsidR="00C5745C" w:rsidRPr="00580214">
        <w:rPr>
          <w:rFonts w:asciiTheme="minorEastAsia" w:hAnsiTheme="minorEastAsia" w:hint="eastAsia"/>
          <w:b/>
          <w:szCs w:val="21"/>
        </w:rPr>
        <w:t>（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5745C" w:rsidRPr="00580214">
        <w:rPr>
          <w:rFonts w:asciiTheme="minorEastAsia" w:hAnsiTheme="minorEastAsia" w:hint="eastAsia"/>
          <w:b/>
          <w:szCs w:val="21"/>
        </w:rPr>
        <w:t>）</w:t>
      </w:r>
      <w:r w:rsidR="004809A3">
        <w:rPr>
          <w:rFonts w:asciiTheme="minorEastAsia" w:hAnsiTheme="minorEastAsia" w:hint="eastAsia"/>
          <w:b/>
          <w:szCs w:val="21"/>
        </w:rPr>
        <w:t>，可以看出股票型基金是偏好大盘股、中盘股还是小盘股的投资</w:t>
      </w:r>
      <w:r w:rsidR="00C5745C" w:rsidRPr="00580214">
        <w:rPr>
          <w:rFonts w:asciiTheme="minorEastAsia" w:hAnsiTheme="minorEastAsia" w:hint="eastAsia"/>
          <w:b/>
          <w:szCs w:val="21"/>
        </w:rPr>
        <w:t>。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6AF8FEF7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A.</w:t>
      </w:r>
      <w:r w:rsidR="004809A3">
        <w:rPr>
          <w:rFonts w:asciiTheme="minorEastAsia" w:hAnsiTheme="minorEastAsia" w:hint="eastAsia"/>
          <w:szCs w:val="21"/>
        </w:rPr>
        <w:t>平均收益率</w:t>
      </w:r>
    </w:p>
    <w:p w14:paraId="6D5A4882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B.</w:t>
      </w:r>
      <w:r w:rsidR="004809A3">
        <w:rPr>
          <w:rFonts w:asciiTheme="minorEastAsia" w:hAnsiTheme="minorEastAsia" w:hint="eastAsia"/>
          <w:szCs w:val="21"/>
        </w:rPr>
        <w:t>平均市值</w:t>
      </w:r>
    </w:p>
    <w:p w14:paraId="3B9C89F4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C.</w:t>
      </w:r>
      <w:r w:rsidR="004809A3">
        <w:rPr>
          <w:rFonts w:asciiTheme="minorEastAsia" w:hAnsiTheme="minorEastAsia" w:hint="eastAsia"/>
          <w:szCs w:val="21"/>
        </w:rPr>
        <w:t>平均市净率</w:t>
      </w:r>
    </w:p>
    <w:p w14:paraId="7F6530AD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D.</w:t>
      </w:r>
      <w:r w:rsidR="004809A3">
        <w:rPr>
          <w:rFonts w:asciiTheme="minorEastAsia" w:hAnsiTheme="minorEastAsia" w:hint="eastAsia"/>
          <w:szCs w:val="21"/>
        </w:rPr>
        <w:t>平均市盈率</w:t>
      </w:r>
    </w:p>
    <w:p w14:paraId="68095149" w14:textId="77777777" w:rsidR="00C5745C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5.</w:t>
      </w:r>
      <w:r w:rsidR="00C5745C" w:rsidRPr="00580214">
        <w:rPr>
          <w:rFonts w:asciiTheme="minorEastAsia" w:hAnsiTheme="minorEastAsia" w:hint="eastAsia"/>
          <w:b/>
          <w:szCs w:val="21"/>
        </w:rPr>
        <w:t>保本基金从本质上讲是一种（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5745C" w:rsidRPr="00580214">
        <w:rPr>
          <w:rFonts w:asciiTheme="minorEastAsia" w:hAnsiTheme="minorEastAsia" w:hint="eastAsia"/>
          <w:b/>
          <w:szCs w:val="21"/>
        </w:rPr>
        <w:t>）。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488041D9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lastRenderedPageBreak/>
        <w:t>A.</w:t>
      </w:r>
      <w:r w:rsidR="00153F3C" w:rsidRPr="00DF686B">
        <w:rPr>
          <w:rFonts w:asciiTheme="minorEastAsia" w:hAnsiTheme="minorEastAsia" w:hint="eastAsia"/>
          <w:szCs w:val="21"/>
        </w:rPr>
        <w:t>股票基金</w:t>
      </w:r>
    </w:p>
    <w:p w14:paraId="7B6B03FC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153F3C" w:rsidRPr="00DF686B">
        <w:rPr>
          <w:rFonts w:asciiTheme="minorEastAsia" w:hAnsiTheme="minorEastAsia" w:hint="eastAsia"/>
          <w:szCs w:val="21"/>
        </w:rPr>
        <w:t>货币市场基金</w:t>
      </w:r>
    </w:p>
    <w:p w14:paraId="5384D8CD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153F3C" w:rsidRPr="00DF686B">
        <w:rPr>
          <w:rFonts w:asciiTheme="minorEastAsia" w:hAnsiTheme="minorEastAsia" w:hint="eastAsia"/>
          <w:szCs w:val="21"/>
        </w:rPr>
        <w:t>混合基金</w:t>
      </w:r>
    </w:p>
    <w:p w14:paraId="2A7E0CDC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153F3C" w:rsidRPr="00DF686B">
        <w:rPr>
          <w:rFonts w:asciiTheme="minorEastAsia" w:hAnsiTheme="minorEastAsia" w:hint="eastAsia"/>
          <w:szCs w:val="21"/>
        </w:rPr>
        <w:t>债券基金</w:t>
      </w:r>
    </w:p>
    <w:p w14:paraId="40C02C56" w14:textId="77777777" w:rsidR="00C5745C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6.</w:t>
      </w:r>
      <w:r w:rsidR="00416183">
        <w:rPr>
          <w:rFonts w:asciiTheme="minorEastAsia" w:hAnsiTheme="minorEastAsia" w:hint="eastAsia"/>
          <w:b/>
          <w:szCs w:val="21"/>
        </w:rPr>
        <w:t>下列关于金融工具</w:t>
      </w:r>
      <w:r w:rsidR="00416183" w:rsidRPr="00416183">
        <w:rPr>
          <w:rFonts w:asciiTheme="minorEastAsia" w:hAnsiTheme="minorEastAsia" w:hint="eastAsia"/>
          <w:b/>
          <w:szCs w:val="21"/>
        </w:rPr>
        <w:t>和金融市场叙述错误的是</w:t>
      </w:r>
      <w:r w:rsidR="00416183" w:rsidRPr="00580214">
        <w:rPr>
          <w:rFonts w:asciiTheme="minorEastAsia" w:hAnsiTheme="minorEastAsia" w:hint="eastAsia"/>
          <w:b/>
          <w:szCs w:val="21"/>
        </w:rPr>
        <w:t>（  ）</w:t>
      </w:r>
      <w:r w:rsidR="00416183" w:rsidRPr="00416183">
        <w:rPr>
          <w:rFonts w:asciiTheme="minorEastAsia" w:hAnsiTheme="minorEastAsia" w:hint="eastAsia"/>
          <w:b/>
          <w:szCs w:val="21"/>
        </w:rPr>
        <w:t>。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2771C5F8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416183">
        <w:rPr>
          <w:rFonts w:asciiTheme="minorEastAsia" w:hAnsiTheme="minorEastAsia" w:hint="eastAsia"/>
          <w:szCs w:val="21"/>
        </w:rPr>
        <w:t>贷款属于间接融资工具，</w:t>
      </w:r>
      <w:r w:rsidR="00416183" w:rsidRPr="00416183">
        <w:rPr>
          <w:rFonts w:asciiTheme="minorEastAsia" w:hAnsiTheme="minorEastAsia" w:hint="eastAsia"/>
          <w:szCs w:val="21"/>
        </w:rPr>
        <w:t>其所在市场属于间接融资市场</w:t>
      </w:r>
    </w:p>
    <w:p w14:paraId="52C4960E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416183" w:rsidRPr="00416183">
        <w:rPr>
          <w:rFonts w:ascii="微软雅黑" w:eastAsia="微软雅黑" w:hAnsi="微软雅黑" w:hint="eastAsia"/>
          <w:color w:val="333333"/>
          <w:lang w:val="en"/>
        </w:rPr>
        <w:t xml:space="preserve"> </w:t>
      </w:r>
      <w:r w:rsidR="00416183" w:rsidRPr="00416183">
        <w:rPr>
          <w:rFonts w:asciiTheme="minorEastAsia" w:hAnsiTheme="minorEastAsia" w:hint="eastAsia"/>
          <w:szCs w:val="21"/>
        </w:rPr>
        <w:t>股票属于直接融资工具，其发行、交易的市场属于直接融资市场</w:t>
      </w:r>
    </w:p>
    <w:p w14:paraId="5ABD848E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416183" w:rsidRPr="00416183">
        <w:rPr>
          <w:rFonts w:asciiTheme="minorEastAsia" w:hAnsiTheme="minorEastAsia" w:hint="eastAsia"/>
          <w:szCs w:val="21"/>
        </w:rPr>
        <w:t xml:space="preserve"> 银行间同业拆借市场属于货币市场，同业拆借是其中的一种短期金融工具</w:t>
      </w:r>
    </w:p>
    <w:p w14:paraId="339323E3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416183" w:rsidRPr="00416183">
        <w:rPr>
          <w:rFonts w:asciiTheme="minorEastAsia" w:hAnsiTheme="minorEastAsia" w:hint="eastAsia"/>
          <w:szCs w:val="21"/>
        </w:rPr>
        <w:t xml:space="preserve"> 银行间债券市场属于资本市场，债券回购是其中的一种长期金融工具，属于货币市场中的银行间债券回购市场</w:t>
      </w:r>
    </w:p>
    <w:p w14:paraId="2ED48F50" w14:textId="77777777" w:rsidR="005A510D" w:rsidRPr="00580214" w:rsidRDefault="00DF686B" w:rsidP="00580214">
      <w:pPr>
        <w:tabs>
          <w:tab w:val="left" w:pos="6405"/>
        </w:tabs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7.</w:t>
      </w:r>
      <w:r w:rsidR="005A510D" w:rsidRPr="00580214">
        <w:rPr>
          <w:rFonts w:asciiTheme="minorEastAsia" w:hAnsiTheme="minorEastAsia" w:hint="eastAsia"/>
          <w:b/>
          <w:szCs w:val="21"/>
        </w:rPr>
        <w:t>QDII的净值在估值日后（</w:t>
      </w:r>
      <w:r w:rsidR="004A1650">
        <w:rPr>
          <w:rFonts w:asciiTheme="minorEastAsia" w:hAnsiTheme="minorEastAsia" w:hint="eastAsia"/>
          <w:b/>
          <w:szCs w:val="21"/>
        </w:rPr>
        <w:t xml:space="preserve"> 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5A510D" w:rsidRPr="00580214">
        <w:rPr>
          <w:rFonts w:asciiTheme="minorEastAsia" w:hAnsiTheme="minorEastAsia" w:hint="eastAsia"/>
          <w:b/>
          <w:szCs w:val="21"/>
        </w:rPr>
        <w:t>）个工作日内披露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  <w:r w:rsidR="00580214" w:rsidRPr="00580214">
        <w:rPr>
          <w:rFonts w:asciiTheme="minorEastAsia" w:hAnsiTheme="minorEastAsia"/>
          <w:b/>
          <w:szCs w:val="21"/>
        </w:rPr>
        <w:tab/>
      </w:r>
    </w:p>
    <w:p w14:paraId="2B8AAD5B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153F3C" w:rsidRPr="00DF686B">
        <w:rPr>
          <w:rFonts w:asciiTheme="minorEastAsia" w:hAnsiTheme="minorEastAsia" w:hint="eastAsia"/>
          <w:szCs w:val="21"/>
        </w:rPr>
        <w:t>1</w:t>
      </w:r>
    </w:p>
    <w:p w14:paraId="022945DE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153F3C" w:rsidRPr="00DF686B">
        <w:rPr>
          <w:rFonts w:asciiTheme="minorEastAsia" w:hAnsiTheme="minorEastAsia" w:hint="eastAsia"/>
          <w:szCs w:val="21"/>
        </w:rPr>
        <w:t>2</w:t>
      </w:r>
    </w:p>
    <w:p w14:paraId="046A05E8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153F3C" w:rsidRPr="00DF686B">
        <w:rPr>
          <w:rFonts w:asciiTheme="minorEastAsia" w:hAnsiTheme="minorEastAsia" w:hint="eastAsia"/>
          <w:szCs w:val="21"/>
        </w:rPr>
        <w:t>3</w:t>
      </w:r>
    </w:p>
    <w:p w14:paraId="727147DC" w14:textId="77777777" w:rsidR="005A510D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153F3C" w:rsidRPr="00DF686B">
        <w:rPr>
          <w:rFonts w:asciiTheme="minorEastAsia" w:hAnsiTheme="minorEastAsia" w:hint="eastAsia"/>
          <w:szCs w:val="21"/>
        </w:rPr>
        <w:t>4</w:t>
      </w:r>
    </w:p>
    <w:p w14:paraId="7EDEA4B1" w14:textId="77777777" w:rsidR="005A510D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8.</w:t>
      </w:r>
      <w:r w:rsidR="004A1650">
        <w:rPr>
          <w:rFonts w:asciiTheme="minorEastAsia" w:hAnsiTheme="minorEastAsia" w:hint="eastAsia"/>
          <w:b/>
          <w:szCs w:val="21"/>
        </w:rPr>
        <w:t>赵先生</w:t>
      </w:r>
      <w:r w:rsidR="004A1650" w:rsidRPr="00122F53">
        <w:rPr>
          <w:rFonts w:asciiTheme="minorEastAsia" w:hAnsiTheme="minorEastAsia" w:hint="eastAsia"/>
          <w:b/>
          <w:szCs w:val="21"/>
        </w:rPr>
        <w:t>的投资性资产中包括一套出租用房产、股票、债券、基金。其中， 房屋贷款余 60%未</w:t>
      </w:r>
      <w:r w:rsidR="00122F53" w:rsidRPr="00122F53">
        <w:rPr>
          <w:rFonts w:asciiTheme="minorEastAsia" w:hAnsiTheme="minorEastAsia" w:hint="eastAsia"/>
          <w:b/>
          <w:szCs w:val="21"/>
        </w:rPr>
        <w:t>还。若假设其他条件不变，下列选项中可以缩短赵先生实现财务自由时间的因素是</w:t>
      </w:r>
      <w:r w:rsidR="005A510D" w:rsidRPr="00580214">
        <w:rPr>
          <w:rFonts w:asciiTheme="minorEastAsia" w:hAnsiTheme="minorEastAsia" w:hint="eastAsia"/>
          <w:b/>
          <w:szCs w:val="21"/>
        </w:rPr>
        <w:t>（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5A510D" w:rsidRPr="00580214">
        <w:rPr>
          <w:rFonts w:asciiTheme="minorEastAsia" w:hAnsiTheme="minorEastAsia" w:hint="eastAsia"/>
          <w:b/>
          <w:szCs w:val="21"/>
        </w:rPr>
        <w:t>）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3E610CDE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122F53">
        <w:rPr>
          <w:rFonts w:asciiTheme="minorEastAsia" w:hAnsiTheme="minorEastAsia" w:hint="eastAsia"/>
          <w:szCs w:val="21"/>
        </w:rPr>
        <w:t>房贷利率上调</w:t>
      </w:r>
    </w:p>
    <w:p w14:paraId="2C377026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122F53">
        <w:rPr>
          <w:rFonts w:asciiTheme="minorEastAsia" w:hAnsiTheme="minorEastAsia" w:hint="eastAsia"/>
          <w:szCs w:val="21"/>
        </w:rPr>
        <w:t>经济危机导致股市下跌</w:t>
      </w:r>
    </w:p>
    <w:p w14:paraId="65D630ED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122F53">
        <w:rPr>
          <w:rFonts w:asciiTheme="minorEastAsia" w:hAnsiTheme="minorEastAsia" w:hint="eastAsia"/>
          <w:szCs w:val="21"/>
        </w:rPr>
        <w:t>所在公司经营严重亏损</w:t>
      </w:r>
    </w:p>
    <w:p w14:paraId="651FED1B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122F53">
        <w:rPr>
          <w:rFonts w:asciiTheme="minorEastAsia" w:hAnsiTheme="minorEastAsia" w:hint="eastAsia"/>
          <w:szCs w:val="21"/>
        </w:rPr>
        <w:t>银行宣布降息</w:t>
      </w:r>
    </w:p>
    <w:p w14:paraId="14D80C10" w14:textId="77777777" w:rsidR="00153F3C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9.</w:t>
      </w:r>
      <w:r w:rsidR="00122F53">
        <w:rPr>
          <w:rFonts w:asciiTheme="minorEastAsia" w:hAnsiTheme="minorEastAsia" w:hint="eastAsia"/>
          <w:b/>
          <w:szCs w:val="21"/>
        </w:rPr>
        <w:t>关于</w:t>
      </w:r>
      <w:r w:rsidR="00122F53" w:rsidRPr="00122F53">
        <w:rPr>
          <w:rFonts w:asciiTheme="minorEastAsia" w:hAnsiTheme="minorEastAsia" w:hint="eastAsia"/>
          <w:b/>
          <w:szCs w:val="21"/>
        </w:rPr>
        <w:t>ETF 和 LOF 的说法，错误的是</w:t>
      </w:r>
      <w:r w:rsidR="00D61163" w:rsidRPr="00580214">
        <w:rPr>
          <w:rFonts w:asciiTheme="minorEastAsia" w:hAnsiTheme="minorEastAsia" w:hint="eastAsia"/>
          <w:b/>
          <w:szCs w:val="21"/>
        </w:rPr>
        <w:t>（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61163" w:rsidRPr="00580214">
        <w:rPr>
          <w:rFonts w:asciiTheme="minorEastAsia" w:hAnsiTheme="minorEastAsia" w:hint="eastAsia"/>
          <w:b/>
          <w:szCs w:val="21"/>
        </w:rPr>
        <w:t>）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3F5380D4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122F53" w:rsidRPr="00122F53">
        <w:rPr>
          <w:rFonts w:ascii="΢ȭхڬˎ̥" w:eastAsia="΢ȭхڬˎ̥" w:hint="eastAsia"/>
          <w:szCs w:val="21"/>
        </w:rPr>
        <w:t xml:space="preserve"> </w:t>
      </w:r>
      <w:r w:rsidR="00122F53">
        <w:rPr>
          <w:rFonts w:ascii="΢ȭхڬˎ̥" w:eastAsia="΢ȭхڬˎ̥" w:hint="eastAsia"/>
          <w:szCs w:val="21"/>
        </w:rPr>
        <w:t>ETF 的申购采取组合证券换取基金份额的方式</w:t>
      </w:r>
    </w:p>
    <w:p w14:paraId="018215A5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122F53" w:rsidRPr="00122F53">
        <w:rPr>
          <w:rFonts w:ascii="΢ȭхڬˎ̥" w:eastAsia="΢ȭхڬˎ̥" w:hint="eastAsia"/>
          <w:szCs w:val="21"/>
        </w:rPr>
        <w:t xml:space="preserve"> </w:t>
      </w:r>
      <w:r w:rsidR="00122F53">
        <w:rPr>
          <w:rFonts w:ascii="΢ȭхڬˎ̥" w:eastAsia="΢ȭхڬˎ̥" w:hint="eastAsia"/>
          <w:szCs w:val="21"/>
        </w:rPr>
        <w:t>ETF 套利交易当日即可完成</w:t>
      </w:r>
    </w:p>
    <w:p w14:paraId="7684F922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122F53" w:rsidRPr="00122F53">
        <w:rPr>
          <w:rFonts w:ascii="΢ȭхڬˎ̥" w:eastAsia="΢ȭхڬˎ̥" w:hint="eastAsia"/>
          <w:szCs w:val="21"/>
        </w:rPr>
        <w:t xml:space="preserve"> </w:t>
      </w:r>
      <w:r w:rsidR="00122F53">
        <w:rPr>
          <w:rFonts w:ascii="΢ȭхڬˎ̥" w:eastAsia="΢ȭхڬˎ̥" w:hint="eastAsia"/>
          <w:szCs w:val="21"/>
        </w:rPr>
        <w:t>LOF 投资组合透明度较高，每日公告投资组合</w:t>
      </w:r>
    </w:p>
    <w:p w14:paraId="66569545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122F53" w:rsidRPr="00122F53">
        <w:rPr>
          <w:rFonts w:ascii="΢ȭхڬˎ̥" w:eastAsia="΢ȭхڬˎ̥" w:hint="eastAsia"/>
          <w:szCs w:val="21"/>
        </w:rPr>
        <w:t xml:space="preserve"> </w:t>
      </w:r>
      <w:r w:rsidR="00122F53">
        <w:rPr>
          <w:rFonts w:ascii="΢ȭхڬˎ̥" w:eastAsia="΢ȭхڬˎ̥" w:hint="eastAsia"/>
          <w:szCs w:val="21"/>
        </w:rPr>
        <w:t>LOF 的申购费用和管理费用都比较高</w:t>
      </w:r>
    </w:p>
    <w:p w14:paraId="22A9707A" w14:textId="77777777" w:rsidR="00D61163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10.</w:t>
      </w:r>
      <w:r w:rsidR="00D61163" w:rsidRPr="00580214">
        <w:rPr>
          <w:rFonts w:asciiTheme="minorEastAsia" w:hAnsiTheme="minorEastAsia" w:hint="eastAsia"/>
          <w:b/>
          <w:szCs w:val="21"/>
        </w:rPr>
        <w:t xml:space="preserve"> 以下不属于影响投资者风险承受能力和收益要求的因素的是（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61163" w:rsidRPr="00580214">
        <w:rPr>
          <w:rFonts w:asciiTheme="minorEastAsia" w:hAnsiTheme="minorEastAsia" w:hint="eastAsia"/>
          <w:b/>
          <w:szCs w:val="21"/>
        </w:rPr>
        <w:t>）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594CCE30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D61163" w:rsidRPr="00DF686B">
        <w:rPr>
          <w:rFonts w:asciiTheme="minorEastAsia" w:hAnsiTheme="minorEastAsia" w:hint="eastAsia"/>
          <w:szCs w:val="21"/>
        </w:rPr>
        <w:t>投资者的年龄或投资周期</w:t>
      </w:r>
    </w:p>
    <w:p w14:paraId="728EE76B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D61163" w:rsidRPr="00DF686B">
        <w:rPr>
          <w:rFonts w:asciiTheme="minorEastAsia" w:hAnsiTheme="minorEastAsia" w:hint="eastAsia"/>
          <w:szCs w:val="21"/>
        </w:rPr>
        <w:t>资产负债状况</w:t>
      </w:r>
    </w:p>
    <w:p w14:paraId="6F50E7DC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D61163" w:rsidRPr="00DF686B">
        <w:rPr>
          <w:rFonts w:asciiTheme="minorEastAsia" w:hAnsiTheme="minorEastAsia" w:hint="eastAsia"/>
          <w:szCs w:val="21"/>
        </w:rPr>
        <w:t>财务变化状况与趋势</w:t>
      </w:r>
    </w:p>
    <w:p w14:paraId="0DDBC3A8" w14:textId="77777777" w:rsidR="00DF686B" w:rsidRDefault="00DF686B" w:rsidP="00D533B4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D61163" w:rsidRPr="00DF686B">
        <w:rPr>
          <w:rFonts w:asciiTheme="minorEastAsia" w:hAnsiTheme="minorEastAsia" w:hint="eastAsia"/>
          <w:szCs w:val="21"/>
        </w:rPr>
        <w:t>国际经济形势</w:t>
      </w:r>
    </w:p>
    <w:p w14:paraId="42EDCAB0" w14:textId="77777777" w:rsidR="00D533B4" w:rsidRDefault="00D533B4" w:rsidP="00D533B4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</w:p>
    <w:p w14:paraId="3785A6CB" w14:textId="77777777" w:rsidR="006F2823" w:rsidRPr="00DF686B" w:rsidRDefault="006F2823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DF686B">
        <w:rPr>
          <w:rFonts w:asciiTheme="minorEastAsia" w:hAnsiTheme="minorEastAsia" w:hint="eastAsia"/>
          <w:b/>
          <w:szCs w:val="21"/>
        </w:rPr>
        <w:t>投资者签名/盖章：</w:t>
      </w:r>
    </w:p>
    <w:sectPr w:rsidR="006F2823" w:rsidRPr="00DF686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A671C6" w14:textId="77777777" w:rsidR="00C05862" w:rsidRDefault="00C05862" w:rsidP="00BD3F93">
      <w:r>
        <w:separator/>
      </w:r>
    </w:p>
  </w:endnote>
  <w:endnote w:type="continuationSeparator" w:id="0">
    <w:p w14:paraId="4E5FE4CD" w14:textId="77777777" w:rsidR="00C05862" w:rsidRDefault="00C05862" w:rsidP="00BD3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΢ȭхڬˎ̥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EF037A" w14:textId="77777777" w:rsidR="00C05862" w:rsidRDefault="00C05862" w:rsidP="00BD3F93">
      <w:r>
        <w:separator/>
      </w:r>
    </w:p>
  </w:footnote>
  <w:footnote w:type="continuationSeparator" w:id="0">
    <w:p w14:paraId="78C0F85A" w14:textId="77777777" w:rsidR="00C05862" w:rsidRDefault="00C05862" w:rsidP="00BD3F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9E858F" w14:textId="6184769F" w:rsidR="00A256E4" w:rsidRDefault="004A6408" w:rsidP="00A256E4">
    <w:pPr>
      <w:pStyle w:val="a4"/>
      <w:jc w:val="left"/>
    </w:pPr>
    <w:r>
      <w:rPr>
        <w:noProof/>
      </w:rPr>
      <w:drawing>
        <wp:inline distT="0" distB="0" distL="0" distR="0" wp14:anchorId="1F37EB0F" wp14:editId="514ED970">
          <wp:extent cx="1869376" cy="320040"/>
          <wp:effectExtent l="0" t="0" r="0" b="381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0438" cy="3236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0E0E0D"/>
    <w:multiLevelType w:val="hybridMultilevel"/>
    <w:tmpl w:val="A7E222E2"/>
    <w:lvl w:ilvl="0" w:tplc="F080150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8371A3C"/>
    <w:multiLevelType w:val="hybridMultilevel"/>
    <w:tmpl w:val="B7B4E252"/>
    <w:lvl w:ilvl="0" w:tplc="4E9C49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9067D2"/>
    <w:multiLevelType w:val="hybridMultilevel"/>
    <w:tmpl w:val="9D52ED48"/>
    <w:lvl w:ilvl="0" w:tplc="35F445F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354D04B8"/>
    <w:multiLevelType w:val="hybridMultilevel"/>
    <w:tmpl w:val="5A225A20"/>
    <w:lvl w:ilvl="0" w:tplc="C310D7C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42951836"/>
    <w:multiLevelType w:val="hybridMultilevel"/>
    <w:tmpl w:val="3A6E06F8"/>
    <w:lvl w:ilvl="0" w:tplc="BECA046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44926621"/>
    <w:multiLevelType w:val="hybridMultilevel"/>
    <w:tmpl w:val="DE40B790"/>
    <w:lvl w:ilvl="0" w:tplc="CC5A3AB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4C6F7DD5"/>
    <w:multiLevelType w:val="hybridMultilevel"/>
    <w:tmpl w:val="C7D4A868"/>
    <w:lvl w:ilvl="0" w:tplc="D684356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4D1A2483"/>
    <w:multiLevelType w:val="hybridMultilevel"/>
    <w:tmpl w:val="EE502934"/>
    <w:lvl w:ilvl="0" w:tplc="3596258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518A5A59"/>
    <w:multiLevelType w:val="hybridMultilevel"/>
    <w:tmpl w:val="C54ECACC"/>
    <w:lvl w:ilvl="0" w:tplc="7678552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55560578"/>
    <w:multiLevelType w:val="hybridMultilevel"/>
    <w:tmpl w:val="AC3C2A6C"/>
    <w:lvl w:ilvl="0" w:tplc="C7F8F4B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59414CF6"/>
    <w:multiLevelType w:val="hybridMultilevel"/>
    <w:tmpl w:val="3F4CA520"/>
    <w:lvl w:ilvl="0" w:tplc="40C42C2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62744A68"/>
    <w:multiLevelType w:val="hybridMultilevel"/>
    <w:tmpl w:val="F6C6ABB6"/>
    <w:lvl w:ilvl="0" w:tplc="B396087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6F10021C"/>
    <w:multiLevelType w:val="hybridMultilevel"/>
    <w:tmpl w:val="454AADCA"/>
    <w:lvl w:ilvl="0" w:tplc="76980C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0"/>
  </w:num>
  <w:num w:numId="5">
    <w:abstractNumId w:val="4"/>
  </w:num>
  <w:num w:numId="6">
    <w:abstractNumId w:val="6"/>
  </w:num>
  <w:num w:numId="7">
    <w:abstractNumId w:val="10"/>
  </w:num>
  <w:num w:numId="8">
    <w:abstractNumId w:val="5"/>
  </w:num>
  <w:num w:numId="9">
    <w:abstractNumId w:val="2"/>
  </w:num>
  <w:num w:numId="10">
    <w:abstractNumId w:val="9"/>
  </w:num>
  <w:num w:numId="11">
    <w:abstractNumId w:val="8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745C"/>
    <w:rsid w:val="0001527B"/>
    <w:rsid w:val="0007071D"/>
    <w:rsid w:val="00100306"/>
    <w:rsid w:val="00122F53"/>
    <w:rsid w:val="00137164"/>
    <w:rsid w:val="00153F3C"/>
    <w:rsid w:val="002848BD"/>
    <w:rsid w:val="002A201D"/>
    <w:rsid w:val="002A596B"/>
    <w:rsid w:val="002B7DA6"/>
    <w:rsid w:val="00406F7F"/>
    <w:rsid w:val="00412BFF"/>
    <w:rsid w:val="00416183"/>
    <w:rsid w:val="00435839"/>
    <w:rsid w:val="00466721"/>
    <w:rsid w:val="004809A3"/>
    <w:rsid w:val="00497B67"/>
    <w:rsid w:val="004A0CB7"/>
    <w:rsid w:val="004A1650"/>
    <w:rsid w:val="004A6408"/>
    <w:rsid w:val="00580214"/>
    <w:rsid w:val="005A510D"/>
    <w:rsid w:val="006613A7"/>
    <w:rsid w:val="0067369D"/>
    <w:rsid w:val="006B69F3"/>
    <w:rsid w:val="006C2679"/>
    <w:rsid w:val="006E41A1"/>
    <w:rsid w:val="006F2823"/>
    <w:rsid w:val="006F565B"/>
    <w:rsid w:val="00790CE0"/>
    <w:rsid w:val="008C7FB4"/>
    <w:rsid w:val="00920EE4"/>
    <w:rsid w:val="00965110"/>
    <w:rsid w:val="009B4C6D"/>
    <w:rsid w:val="009E3C8F"/>
    <w:rsid w:val="00A256E4"/>
    <w:rsid w:val="00AA3D80"/>
    <w:rsid w:val="00BD3F93"/>
    <w:rsid w:val="00BE2BED"/>
    <w:rsid w:val="00C05862"/>
    <w:rsid w:val="00C16AC8"/>
    <w:rsid w:val="00C5745C"/>
    <w:rsid w:val="00C71917"/>
    <w:rsid w:val="00CD63DC"/>
    <w:rsid w:val="00D533B4"/>
    <w:rsid w:val="00D61163"/>
    <w:rsid w:val="00D95F14"/>
    <w:rsid w:val="00DF686B"/>
    <w:rsid w:val="00E11062"/>
    <w:rsid w:val="00E118C8"/>
    <w:rsid w:val="00E476BA"/>
    <w:rsid w:val="00E54665"/>
    <w:rsid w:val="00ED1ECF"/>
    <w:rsid w:val="00F26110"/>
    <w:rsid w:val="00F6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F35000"/>
  <w15:docId w15:val="{BB12D28B-680E-43EF-8625-64D7DC0AC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45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D3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D3F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D3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D3F9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256E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256E4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6E41A1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6E41A1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6E41A1"/>
  </w:style>
  <w:style w:type="paragraph" w:styleId="ad">
    <w:name w:val="annotation subject"/>
    <w:basedOn w:val="ab"/>
    <w:next w:val="ab"/>
    <w:link w:val="ae"/>
    <w:uiPriority w:val="99"/>
    <w:semiHidden/>
    <w:unhideWhenUsed/>
    <w:rsid w:val="006E41A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6E41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8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318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48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92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17530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4344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612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925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423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7341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48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352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7624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6008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700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7527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91734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089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73580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51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351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1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0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494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44405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91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899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924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411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27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9073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1963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8501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8686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8381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9571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7034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23204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5619180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9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6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3828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288011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15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679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58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777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1624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2308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196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96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5413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027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85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90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55096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30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801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6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85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6566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479514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09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615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406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903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9275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816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8896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5139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1980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77812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0157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6332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1868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890228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0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1247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689236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130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73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627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40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4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312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5161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8755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4153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1510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67854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1646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4774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63787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7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7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33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66704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658764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10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54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94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6181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622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822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8180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1989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9458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0355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2330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7430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97786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19570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0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31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62323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82114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058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8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901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5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5516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719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0908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86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3248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3505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70079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4084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13288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197</Words>
  <Characters>1126</Characters>
  <Application>Microsoft Office Word</Application>
  <DocSecurity>0</DocSecurity>
  <Lines>9</Lines>
  <Paragraphs>2</Paragraphs>
  <ScaleCrop>false</ScaleCrop>
  <Company>Microsoft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wangf</cp:lastModifiedBy>
  <cp:revision>12</cp:revision>
  <dcterms:created xsi:type="dcterms:W3CDTF">2017-12-13T05:45:00Z</dcterms:created>
  <dcterms:modified xsi:type="dcterms:W3CDTF">2020-10-23T08:17:00Z</dcterms:modified>
</cp:coreProperties>
</file>